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bookmarkStart w:id="0" w:name="_GoBack"/>
      <w:bookmarkEnd w:id="0"/>
      <w:r>
        <w:rPr>
          <w:rFonts w:hint="eastAsia" w:ascii="黑体" w:eastAsia="黑体"/>
          <w:b/>
          <w:sz w:val="28"/>
          <w:szCs w:val="28"/>
        </w:rPr>
        <w:t>单位基本情况</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eastAsia="zh-CN"/>
        </w:rPr>
        <w:t>：校长室、副校长室、办公室、德育处、教导处、少先队、后勤处</w:t>
      </w:r>
      <w:r>
        <w:rPr>
          <w:rFonts w:hint="eastAsia" w:ascii="仿宋_GB2312" w:eastAsia="仿宋_GB2312"/>
          <w:sz w:val="28"/>
          <w:szCs w:val="28"/>
          <w:lang w:val="en-US" w:eastAsia="zh-CN"/>
        </w:rPr>
        <w:t>等</w:t>
      </w:r>
      <w:r>
        <w:rPr>
          <w:rFonts w:hint="eastAsia" w:ascii="仿宋_GB2312" w:eastAsia="仿宋_GB2312"/>
          <w:sz w:val="28"/>
          <w:szCs w:val="28"/>
          <w:lang w:eastAsia="zh-CN"/>
        </w:rPr>
        <w:t>。</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职责</w:t>
      </w:r>
      <w:r>
        <w:rPr>
          <w:rFonts w:hint="eastAsia" w:ascii="仿宋_GB2312" w:eastAsia="仿宋_GB2312"/>
          <w:sz w:val="28"/>
          <w:szCs w:val="28"/>
          <w:lang w:eastAsia="zh-CN"/>
        </w:rPr>
        <w:t>：</w:t>
      </w:r>
      <w:r>
        <w:rPr>
          <w:rFonts w:hint="eastAsia" w:ascii="仿宋_GB2312" w:eastAsia="仿宋_GB2312"/>
          <w:sz w:val="28"/>
          <w:szCs w:val="28"/>
        </w:rPr>
        <w:t>实施小学义务教育，培养学生全面发展。</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7616.47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2337.18</w:t>
      </w:r>
      <w:r>
        <w:rPr>
          <w:rFonts w:hint="eastAsia" w:ascii="仿宋_GB2312" w:eastAsia="仿宋_GB2312"/>
          <w:sz w:val="28"/>
          <w:szCs w:val="28"/>
        </w:rPr>
        <w:t>万元，增长</w:t>
      </w:r>
      <w:r>
        <w:rPr>
          <w:rFonts w:hint="eastAsia" w:ascii="仿宋_GB2312" w:eastAsia="仿宋_GB2312"/>
          <w:sz w:val="28"/>
          <w:szCs w:val="28"/>
          <w:lang w:val="en-US" w:eastAsia="zh-CN"/>
        </w:rPr>
        <w:t>69.31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7302.53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2230.81万元，增长69.45%%</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7302.53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7302.53万元，占收入合计的100%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7616.47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2337.18万元，增长69.31</w:t>
      </w:r>
      <w:r>
        <w:rPr>
          <w:rFonts w:hint="eastAsia" w:ascii="仿宋_GB2312" w:eastAsia="仿宋_GB2312"/>
          <w:sz w:val="28"/>
          <w:szCs w:val="28"/>
          <w:lang w:val="en-US" w:eastAsia="zh-CN"/>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5304.45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69.64</w:t>
      </w:r>
      <w:r>
        <w:rPr>
          <w:rFonts w:hint="eastAsia" w:ascii="仿宋_GB2312" w:eastAsia="仿宋_GB2312"/>
          <w:sz w:val="28"/>
          <w:szCs w:val="28"/>
          <w:highlight w:val="none"/>
        </w:rPr>
        <w:t>%；项目支出</w:t>
      </w:r>
      <w:r>
        <w:rPr>
          <w:rFonts w:ascii="仿宋_GB2312" w:eastAsia="仿宋_GB2312"/>
          <w:sz w:val="28"/>
          <w:szCs w:val="28"/>
          <w:highlight w:val="none"/>
        </w:rPr>
        <w:t>2312.01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30.36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7616.47</w:t>
      </w:r>
      <w:r>
        <w:rPr>
          <w:rFonts w:hint="eastAsia" w:ascii="仿宋_GB2312" w:eastAsia="仿宋_GB2312"/>
          <w:sz w:val="28"/>
          <w:szCs w:val="28"/>
        </w:rPr>
        <w:t xml:space="preserve">万元，比上年增加2337.18万元，增长69.31%。主要原因：今年我校有新建校所以支出比去年多。 </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7616.47</w:t>
      </w:r>
      <w:r>
        <w:rPr>
          <w:rFonts w:hint="eastAsia" w:ascii="仿宋_GB2312" w:eastAsia="仿宋_GB2312"/>
          <w:sz w:val="28"/>
          <w:szCs w:val="28"/>
        </w:rPr>
        <w:t>万元，主要用于以下方面（按大类）：教育支出6328.36万元，占本年财政拨款支出83.09%；社会保障和就业支出578.92万元，占本年财政拨款支出7.6%；卫生健康支出393.25万元，占本年财政拨款支出5.16%；节能环保支出2万元，占本年财政拨款支出0.03%；住房保障支出313.93万元，占本年财政拨款支出4.12%；</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4489.61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6328.36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140.95</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“普通教育”（款）2024年度年初预算</w:t>
      </w:r>
      <w:r>
        <w:rPr>
          <w:rFonts w:hint="eastAsia" w:ascii="仿宋_GB2312" w:eastAsia="仿宋_GB2312"/>
          <w:sz w:val="28"/>
          <w:szCs w:val="28"/>
          <w:lang w:val="en-US" w:eastAsia="zh-CN"/>
        </w:rPr>
        <w:t>4489.61</w:t>
      </w:r>
      <w:r>
        <w:rPr>
          <w:rFonts w:hint="eastAsia" w:ascii="仿宋_GB2312" w:eastAsia="仿宋_GB2312"/>
          <w:sz w:val="28"/>
          <w:szCs w:val="28"/>
        </w:rPr>
        <w:t>万元，2024年度决算</w:t>
      </w:r>
      <w:r>
        <w:rPr>
          <w:rFonts w:hint="eastAsia" w:ascii="仿宋_GB2312" w:eastAsia="仿宋_GB2312"/>
          <w:sz w:val="28"/>
          <w:szCs w:val="28"/>
          <w:lang w:val="en-US" w:eastAsia="zh-CN"/>
        </w:rPr>
        <w:t>6328.36</w:t>
      </w:r>
      <w:r>
        <w:rPr>
          <w:rFonts w:hint="eastAsia" w:ascii="仿宋_GB2312" w:eastAsia="仿宋_GB2312"/>
          <w:sz w:val="28"/>
          <w:szCs w:val="28"/>
        </w:rPr>
        <w:t>万元，完成年初预算的</w:t>
      </w:r>
      <w:r>
        <w:rPr>
          <w:rFonts w:hint="eastAsia" w:ascii="仿宋_GB2312" w:eastAsia="仿宋_GB2312"/>
          <w:sz w:val="28"/>
          <w:szCs w:val="28"/>
          <w:lang w:val="en-US" w:eastAsia="zh-CN"/>
        </w:rPr>
        <w:t>140.95</w:t>
      </w:r>
      <w:r>
        <w:rPr>
          <w:rFonts w:hint="eastAsia" w:ascii="仿宋_GB2312" w:eastAsia="仿宋_GB2312"/>
          <w:sz w:val="28"/>
          <w:szCs w:val="28"/>
        </w:rPr>
        <w:t>%。主要原因：</w:t>
      </w:r>
      <w:r>
        <w:rPr>
          <w:rFonts w:hint="eastAsia" w:ascii="仿宋_GB2312" w:eastAsia="仿宋_GB2312"/>
          <w:sz w:val="28"/>
          <w:szCs w:val="28"/>
          <w:lang w:val="en-US" w:eastAsia="zh-CN"/>
        </w:rPr>
        <w:t>新建校设备购置，新建校信息化建设等</w:t>
      </w:r>
      <w:r>
        <w:rPr>
          <w:rFonts w:hint="eastAsia" w:ascii="仿宋_GB2312" w:eastAsia="仿宋_GB2312"/>
          <w:sz w:val="28"/>
          <w:szCs w:val="28"/>
        </w:rPr>
        <w:t>经费</w:t>
      </w:r>
      <w:r>
        <w:rPr>
          <w:rFonts w:hint="eastAsia" w:ascii="仿宋_GB2312" w:eastAsia="仿宋_GB2312"/>
          <w:sz w:val="28"/>
          <w:szCs w:val="28"/>
          <w:lang w:val="en-US" w:eastAsia="zh-CN"/>
        </w:rPr>
        <w:t>1767.82</w:t>
      </w:r>
      <w:r>
        <w:rPr>
          <w:rFonts w:hint="eastAsia" w:ascii="仿宋_GB2312" w:eastAsia="仿宋_GB2312"/>
          <w:sz w:val="28"/>
          <w:szCs w:val="28"/>
        </w:rPr>
        <w:t>万元；</w:t>
      </w:r>
      <w:r>
        <w:rPr>
          <w:rFonts w:hint="eastAsia" w:ascii="仿宋_GB2312" w:eastAsia="仿宋_GB2312"/>
          <w:sz w:val="28"/>
          <w:szCs w:val="28"/>
          <w:lang w:val="en-US" w:eastAsia="zh-CN"/>
        </w:rPr>
        <w:t>新车购置17.98</w:t>
      </w:r>
      <w:r>
        <w:rPr>
          <w:rFonts w:hint="eastAsia" w:ascii="仿宋_GB2312" w:eastAsia="仿宋_GB2312"/>
          <w:sz w:val="28"/>
          <w:szCs w:val="28"/>
        </w:rPr>
        <w:t>万元。</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2、“行政事业单位养老支出”(类)202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579.44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年度决算578.92万元，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579.44万元，</w:t>
      </w:r>
      <w:r>
        <w:rPr>
          <w:rFonts w:hint="eastAsia" w:ascii="仿宋_GB2312" w:eastAsia="仿宋_GB2312"/>
          <w:sz w:val="28"/>
          <w:szCs w:val="28"/>
        </w:rPr>
        <w:t xml:space="preserve"> 2024年度决算578.92万元，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99.91</w:t>
      </w:r>
      <w:r>
        <w:rPr>
          <w:rFonts w:hint="eastAsia" w:ascii="仿宋_GB2312" w:eastAsia="仿宋_GB2312"/>
          <w:sz w:val="28"/>
          <w:szCs w:val="28"/>
        </w:rPr>
        <w:t>%。主要原因：</w:t>
      </w:r>
      <w:r>
        <w:rPr>
          <w:rFonts w:hint="eastAsia" w:ascii="仿宋_GB2312" w:eastAsia="仿宋_GB2312"/>
          <w:sz w:val="28"/>
          <w:szCs w:val="28"/>
          <w:lang w:val="en-US" w:eastAsia="zh-CN"/>
        </w:rPr>
        <w:t>社保基数调整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383.64万元，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393.25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383.64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年度决算393.25万元，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w:t>
      </w:r>
      <w:r>
        <w:rPr>
          <w:rFonts w:hint="eastAsia" w:ascii="仿宋_GB2312" w:eastAsia="仿宋_GB2312"/>
          <w:sz w:val="28"/>
          <w:szCs w:val="28"/>
        </w:rPr>
        <w:t>%。主要原因：</w:t>
      </w:r>
      <w:r>
        <w:rPr>
          <w:rFonts w:hint="eastAsia" w:ascii="仿宋_GB2312" w:eastAsia="仿宋_GB2312"/>
          <w:sz w:val="28"/>
          <w:szCs w:val="28"/>
          <w:lang w:val="en-US" w:eastAsia="zh-CN"/>
        </w:rPr>
        <w:t>社保基数调整。</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“节能环保支出”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w:t>
      </w:r>
      <w:r>
        <w:rPr>
          <w:rFonts w:hint="eastAsia" w:ascii="仿宋_GB2312" w:eastAsia="仿宋_GB2312"/>
          <w:sz w:val="28"/>
          <w:szCs w:val="28"/>
        </w:rPr>
        <w:t>%。</w:t>
      </w:r>
      <w:r>
        <w:rPr>
          <w:rFonts w:hint="eastAsia" w:ascii="仿宋_GB2312" w:eastAsia="仿宋_GB2312"/>
          <w:sz w:val="28"/>
          <w:szCs w:val="28"/>
          <w:lang w:val="en-US" w:eastAsia="zh-CN"/>
        </w:rPr>
        <w:t>其中：</w:t>
      </w:r>
    </w:p>
    <w:p>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w:t>
      </w:r>
      <w:r>
        <w:rPr>
          <w:rFonts w:hint="eastAsia" w:ascii="仿宋_GB2312" w:eastAsia="仿宋_GB2312"/>
          <w:sz w:val="28"/>
          <w:szCs w:val="28"/>
        </w:rPr>
        <w:t>污染防治</w:t>
      </w:r>
      <w:r>
        <w:rPr>
          <w:rFonts w:hint="eastAsia" w:ascii="仿宋_GB2312" w:eastAsia="仿宋_GB2312"/>
          <w:sz w:val="28"/>
          <w:szCs w:val="28"/>
          <w:lang w:val="en-US"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numPr>
          <w:ilvl w:val="0"/>
          <w:numId w:val="1"/>
        </w:numPr>
        <w:autoSpaceDE w:val="0"/>
        <w:autoSpaceDN w:val="0"/>
        <w:adjustRightInd w:val="0"/>
        <w:spacing w:line="580" w:lineRule="exact"/>
        <w:ind w:left="0" w:leftChars="0" w:firstLine="560" w:firstLineChars="20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313.93</w:t>
      </w:r>
      <w:r>
        <w:rPr>
          <w:rFonts w:hint="eastAsia" w:ascii="仿宋_GB2312" w:eastAsia="仿宋_GB2312"/>
          <w:sz w:val="28"/>
          <w:szCs w:val="28"/>
        </w:rPr>
        <w:t>万元。</w:t>
      </w:r>
      <w:r>
        <w:rPr>
          <w:rFonts w:hint="eastAsia" w:ascii="仿宋_GB2312" w:eastAsia="仿宋_GB2312"/>
          <w:sz w:val="28"/>
          <w:szCs w:val="28"/>
          <w:lang w:val="en-US" w:eastAsia="zh-CN"/>
        </w:rPr>
        <w:t>其中</w:t>
      </w:r>
    </w:p>
    <w:p>
      <w:pPr>
        <w:spacing w:line="580" w:lineRule="exact"/>
        <w:ind w:firstLine="560" w:firstLineChars="200"/>
        <w:rPr>
          <w:rFonts w:hint="default" w:eastAsia="仿宋_GB2312"/>
          <w:lang w:val="en-US" w:eastAsia="zh-CN"/>
        </w:rPr>
      </w:pPr>
      <w:r>
        <w:rPr>
          <w:rFonts w:hint="eastAsia" w:ascii="仿宋_GB2312" w:eastAsia="仿宋_GB2312"/>
          <w:sz w:val="28"/>
          <w:szCs w:val="28"/>
          <w:lang w:val="en-US" w:eastAsia="zh-CN"/>
        </w:rPr>
        <w:t>“住房改革支出”</w:t>
      </w:r>
      <w:r>
        <w:rPr>
          <w:rFonts w:hint="eastAsia" w:ascii="仿宋_GB2312" w:eastAsia="仿宋_GB2312"/>
          <w:sz w:val="28"/>
          <w:szCs w:val="28"/>
        </w:rPr>
        <w:t>（款）</w:t>
      </w:r>
      <w:r>
        <w:rPr>
          <w:rFonts w:hint="eastAsia" w:ascii="仿宋_GB2312" w:eastAsia="仿宋_GB2312"/>
          <w:sz w:val="28"/>
          <w:szCs w:val="28"/>
          <w:lang w:val="en-US" w:eastAsia="zh-CN"/>
        </w:rPr>
        <w:t>2024年度年初预算0万元，2024年度决算313.93万元。</w:t>
      </w:r>
      <w:r>
        <w:rPr>
          <w:rFonts w:hint="eastAsia" w:ascii="仿宋_GB2312" w:eastAsia="仿宋_GB2312"/>
          <w:sz w:val="28"/>
          <w:szCs w:val="28"/>
        </w:rPr>
        <w:t>主要原因：</w:t>
      </w:r>
      <w:r>
        <w:rPr>
          <w:rFonts w:hint="eastAsia" w:ascii="仿宋_GB2312" w:eastAsia="仿宋_GB2312"/>
          <w:sz w:val="28"/>
          <w:szCs w:val="28"/>
          <w:lang w:val="en-US" w:eastAsia="zh-CN"/>
        </w:rPr>
        <w:t>补发在职人员以前年度住房补贴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ind w:firstLine="537" w:firstLineChars="192"/>
        <w:rPr>
          <w:rFonts w:ascii="仿宋_GB2312" w:eastAsia="仿宋_GB2312"/>
          <w:sz w:val="28"/>
          <w:szCs w:val="28"/>
        </w:rPr>
      </w:pPr>
      <w:r>
        <w:rPr>
          <w:rFonts w:hint="eastAsia" w:ascii="仿宋_GB2312" w:eastAsia="仿宋_GB2312"/>
          <w:sz w:val="28"/>
          <w:szCs w:val="28"/>
        </w:rPr>
        <w:t>本单位2024年无政府性基金预算财政拨款安排的支出。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5304.45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23.88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12.1</w:t>
      </w:r>
      <w:r>
        <w:rPr>
          <w:rFonts w:hint="eastAsia" w:ascii="仿宋_GB2312" w:eastAsia="仿宋_GB2312"/>
          <w:sz w:val="28"/>
          <w:szCs w:val="28"/>
        </w:rPr>
        <w:t>万元增加11.78万元。其中：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2024年度决算数0万元，比2024年度年初预算数0万元增减无变化，保持一致。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4</w:t>
      </w:r>
      <w:r>
        <w:rPr>
          <w:rFonts w:hint="eastAsia" w:ascii="仿宋_GB2312" w:eastAsia="仿宋_GB2312"/>
          <w:sz w:val="28"/>
          <w:szCs w:val="28"/>
        </w:rPr>
        <w:t>万元减少</w:t>
      </w:r>
      <w:r>
        <w:rPr>
          <w:rFonts w:hint="eastAsia" w:ascii="仿宋_GB2312" w:eastAsia="仿宋_GB2312"/>
          <w:sz w:val="28"/>
          <w:szCs w:val="28"/>
          <w:lang w:val="en-US" w:eastAsia="zh-CN"/>
        </w:rPr>
        <w:t>4</w:t>
      </w:r>
      <w:r>
        <w:rPr>
          <w:rFonts w:hint="eastAsia" w:ascii="仿宋_GB2312" w:eastAsia="仿宋_GB2312"/>
          <w:sz w:val="28"/>
          <w:szCs w:val="28"/>
        </w:rPr>
        <w:t>万元。主要原因：本年度无公务接待支出。2024年度公务接待费主要用于公务接待事项。公务接待0批次，公务接待0人次。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23.88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w:t>
      </w:r>
      <w:r>
        <w:rPr>
          <w:rFonts w:hint="eastAsia" w:ascii="仿宋_GB2312" w:eastAsia="仿宋_GB2312"/>
          <w:sz w:val="28"/>
          <w:szCs w:val="28"/>
        </w:rPr>
        <w:t>万元增加15.78万元。其中，公务用车购置费202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年度决算数17.98万元，主要原因：本学期购置新车1辆，202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5.9</w:t>
      </w:r>
      <w:r>
        <w:rPr>
          <w:rFonts w:hint="eastAsia" w:ascii="仿宋_GB2312" w:eastAsia="仿宋_GB2312"/>
          <w:sz w:val="28"/>
          <w:szCs w:val="28"/>
        </w:rPr>
        <w:t>万元，主要原因：原因是严格落实公务用车使用规定，认真贯彻厉行节约反对浪费的有关要求，本着节俭高效的原则,进一步加强公务用车管理,减少费用支出。202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1967.75</w:t>
      </w:r>
      <w:r>
        <w:rPr>
          <w:rFonts w:hint="eastAsia" w:ascii="仿宋_GB2312" w:eastAsia="仿宋_GB2312"/>
          <w:sz w:val="28"/>
          <w:szCs w:val="28"/>
        </w:rPr>
        <w:t>万元，其中：政府采购货物支出1193.41万元，政府采购工程支出648.46万元，政府采购服务支出125.87万元。授予中小企业合同金额</w:t>
      </w:r>
      <w:r>
        <w:rPr>
          <w:rFonts w:ascii="仿宋_GB2312" w:eastAsia="仿宋_GB2312"/>
          <w:sz w:val="28"/>
          <w:szCs w:val="28"/>
        </w:rPr>
        <w:t>1965.75</w:t>
      </w:r>
      <w:r>
        <w:rPr>
          <w:rFonts w:hint="eastAsia" w:ascii="仿宋_GB2312" w:eastAsia="仿宋_GB2312"/>
          <w:sz w:val="28"/>
          <w:szCs w:val="28"/>
        </w:rPr>
        <w:t>万元，占政府采购支出总额的</w:t>
      </w:r>
      <w:r>
        <w:rPr>
          <w:rFonts w:hint="eastAsia" w:ascii="仿宋_GB2312" w:eastAsia="仿宋_GB2312"/>
          <w:sz w:val="28"/>
          <w:szCs w:val="28"/>
          <w:lang w:eastAsia="zh-CN"/>
        </w:rPr>
        <w:t>99.9</w:t>
      </w:r>
      <w:r>
        <w:rPr>
          <w:rFonts w:hint="eastAsia" w:ascii="仿宋_GB2312" w:eastAsia="仿宋_GB2312"/>
          <w:sz w:val="28"/>
          <w:szCs w:val="28"/>
        </w:rPr>
        <w:t>%，其中：授予小微企业合同金额</w:t>
      </w:r>
      <w:r>
        <w:rPr>
          <w:rFonts w:ascii="仿宋_GB2312" w:eastAsia="仿宋_GB2312"/>
          <w:sz w:val="28"/>
          <w:szCs w:val="28"/>
        </w:rPr>
        <w:t>1965.75</w:t>
      </w:r>
      <w:r>
        <w:rPr>
          <w:rFonts w:hint="eastAsia" w:ascii="仿宋_GB2312" w:eastAsia="仿宋_GB2312"/>
          <w:sz w:val="28"/>
          <w:szCs w:val="28"/>
        </w:rPr>
        <w:t>万元，占政府采购支出总额的</w:t>
      </w:r>
      <w:r>
        <w:rPr>
          <w:rFonts w:ascii="仿宋_GB2312" w:eastAsia="仿宋_GB2312"/>
          <w:sz w:val="28"/>
          <w:szCs w:val="28"/>
        </w:rPr>
        <w:t>99.9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12月31日，北京市大兴区礼贤镇第一中心小学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7.社会保障和就业支出（类）行政事业单位养老支出（款）行政单位离退休（项）：反映用于行政单位（包括实行公务员管理的事业单位）开支的离退休经费。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8、小学教育：反映各部门举办的小学教育支出。政府各部门对社会组织等举办的小学的资助，如捐赠、补贴等，也在本科目中反映。</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9、机关事业单位基本养老保险缴费支出：反映单位为职工缴纳的基本养老保险费。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10、职业年金缴费：反映单位为职工实际缴纳的职业年金（含职业年金补记支出）。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11、职工基本医疗保险缴费：反映单位为职工缴纳的基本医疗保险（含生育保险）费。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12、公务员医疗补助：反映按规定可享受公务员医疗补助单位为职工缴纳的公务员医疗补助费。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13、事业单位医疗：反映单位为职工缴纳的基本医疗保险（含生育保险）等。</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14、购房补贴：反应按房改政策规定，行政事业单位向符合条件职工（含离退休人员）、军队（含武警）向转役复员退休人员发放的用于购买住房的补贴。</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15、节能环保支出</w:t>
      </w:r>
      <w:r>
        <w:rPr>
          <w:rFonts w:hint="eastAsia" w:ascii="仿宋_GB2312" w:eastAsia="仿宋_GB2312"/>
          <w:sz w:val="28"/>
          <w:szCs w:val="28"/>
        </w:rPr>
        <w:t>（类）</w:t>
      </w:r>
      <w:r>
        <w:rPr>
          <w:rFonts w:hint="eastAsia" w:ascii="仿宋_GB2312" w:eastAsia="仿宋_GB2312"/>
          <w:sz w:val="28"/>
          <w:szCs w:val="28"/>
          <w:lang w:val="en-US" w:eastAsia="zh-CN"/>
        </w:rPr>
        <w:t>污染防治</w:t>
      </w:r>
      <w:r>
        <w:rPr>
          <w:rFonts w:hint="eastAsia" w:ascii="仿宋_GB2312" w:eastAsia="仿宋_GB2312"/>
          <w:sz w:val="28"/>
          <w:szCs w:val="28"/>
        </w:rPr>
        <w:t>（款）</w:t>
      </w:r>
      <w:r>
        <w:rPr>
          <w:rFonts w:hint="eastAsia" w:ascii="仿宋_GB2312" w:eastAsia="仿宋_GB2312"/>
          <w:sz w:val="28"/>
          <w:szCs w:val="28"/>
          <w:lang w:val="en-US" w:eastAsia="zh-CN"/>
        </w:rPr>
        <w:t>大气</w:t>
      </w:r>
      <w:r>
        <w:rPr>
          <w:rFonts w:hint="eastAsia" w:ascii="仿宋_GB2312" w:eastAsia="仿宋_GB2312"/>
          <w:sz w:val="28"/>
          <w:szCs w:val="28"/>
        </w:rPr>
        <w:t>（项）：</w:t>
      </w:r>
      <w:r>
        <w:rPr>
          <w:rFonts w:hint="eastAsia" w:ascii="仿宋_GB2312" w:eastAsia="仿宋_GB2312"/>
          <w:sz w:val="28"/>
          <w:szCs w:val="28"/>
          <w:lang w:val="en-US" w:eastAsia="zh-CN"/>
        </w:rPr>
        <w:t>反映政府在治理空气污染、汽车尾气、酸雨、二氧化硫、沙尘暴等方面的支出。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5D16E7"/>
    <w:multiLevelType w:val="singleLevel"/>
    <w:tmpl w:val="D55D16E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CC63F7B"/>
    <w:rsid w:val="2EFFE297"/>
    <w:rsid w:val="301437CA"/>
    <w:rsid w:val="349D1F0A"/>
    <w:rsid w:val="34DD0473"/>
    <w:rsid w:val="3A8E35DC"/>
    <w:rsid w:val="3C684897"/>
    <w:rsid w:val="3FF44F3C"/>
    <w:rsid w:val="433E495C"/>
    <w:rsid w:val="489F2FD7"/>
    <w:rsid w:val="4AC27CB3"/>
    <w:rsid w:val="4BF72BEF"/>
    <w:rsid w:val="4FA90297"/>
    <w:rsid w:val="4FC41A43"/>
    <w:rsid w:val="50F00B32"/>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FAA087A"/>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7302.53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5304.45</c:v>
                </c:pt>
                <c:pt idx="1">
                  <c:v>2312.01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668</Words>
  <Characters>763</Characters>
  <Lines>44</Lines>
  <Paragraphs>12</Paragraphs>
  <TotalTime>6</TotalTime>
  <ScaleCrop>false</ScaleCrop>
  <LinksUpToDate>false</LinksUpToDate>
  <CharactersWithSpaces>779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2025-11-07T01:12:24Z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eyJoZGlkIjoiZThkYTgwZmM3MWU2ZGUyMTUyMzZlNGNmMWUzNmJiZjkiLCJ1c2VySWQiOiI0NDM1MDgzMzQifQ==</vt:lpwstr>
  </property>
</Properties>
</file>